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42" w:rsidRDefault="00DE72B2" w:rsidP="00524C66">
      <w:pPr>
        <w:pStyle w:val="Heading2"/>
        <w:shd w:val="clear" w:color="auto" w:fill="FFFFFF" w:themeFill="background1"/>
        <w:spacing w:line="240" w:lineRule="auto"/>
        <w:rPr>
          <w:sz w:val="40"/>
          <w:szCs w:val="40"/>
          <w:u w:val="single"/>
          <w:lang w:val="en-AU"/>
        </w:rPr>
      </w:pPr>
      <w:r>
        <w:rPr>
          <w:noProof/>
          <w:lang w:val="en-AU" w:eastAsia="en-AU"/>
        </w:rPr>
        <w:drawing>
          <wp:inline distT="0" distB="0" distL="0" distR="0" wp14:anchorId="7F84798F" wp14:editId="7B5515A0">
            <wp:extent cx="6645910" cy="761972"/>
            <wp:effectExtent l="0" t="0" r="0" b="635"/>
            <wp:docPr id="7" name="Picture 7" descr="http://www.colorectalsa.com.au/wp-content/uploads/2014/09/colorectalSA_logoweb-righ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lorectalsa.com.au/wp-content/uploads/2014/09/colorectalSA_logoweb-right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D24" w:rsidRPr="00115D24" w:rsidRDefault="00115D24" w:rsidP="00D8709A">
      <w:pPr>
        <w:pStyle w:val="Heading2"/>
        <w:shd w:val="clear" w:color="auto" w:fill="DBE5F1" w:themeFill="accent1" w:themeFillTint="33"/>
        <w:spacing w:line="240" w:lineRule="auto"/>
        <w:jc w:val="center"/>
        <w:rPr>
          <w:sz w:val="40"/>
          <w:szCs w:val="40"/>
          <w:u w:val="single"/>
          <w:lang w:val="en-AU"/>
        </w:rPr>
      </w:pPr>
      <w:r w:rsidRPr="00570E42">
        <w:rPr>
          <w:sz w:val="40"/>
          <w:szCs w:val="40"/>
          <w:u w:val="single"/>
          <w:lang w:val="en-AU"/>
        </w:rPr>
        <w:t>DIET AND BOWEL FUNCTION ADVICE</w:t>
      </w:r>
    </w:p>
    <w:p w:rsidR="00115D24" w:rsidRPr="00524C66" w:rsidRDefault="00115D24" w:rsidP="00115D24">
      <w:pPr>
        <w:pStyle w:val="Heading2"/>
        <w:shd w:val="clear" w:color="auto" w:fill="FFFFFF" w:themeFill="background1"/>
        <w:spacing w:line="240" w:lineRule="auto"/>
        <w:rPr>
          <w:sz w:val="16"/>
          <w:szCs w:val="16"/>
          <w:u w:val="single"/>
          <w:lang w:val="en-AU"/>
        </w:rPr>
      </w:pPr>
    </w:p>
    <w:p w:rsidR="004C3D0F" w:rsidRPr="00E91818" w:rsidRDefault="008871C5" w:rsidP="001754A7">
      <w:pPr>
        <w:pStyle w:val="Heading2"/>
        <w:shd w:val="clear" w:color="auto" w:fill="DBE5F1" w:themeFill="accent1" w:themeFillTint="33"/>
        <w:spacing w:line="240" w:lineRule="auto"/>
        <w:rPr>
          <w:u w:val="single"/>
          <w:lang w:val="en-AU"/>
        </w:rPr>
      </w:pPr>
      <w:r>
        <w:rPr>
          <w:u w:val="single"/>
          <w:lang w:val="en-AU"/>
        </w:rPr>
        <w:t>FOODS THAT CAN GIVE YOU GAS</w:t>
      </w:r>
    </w:p>
    <w:p w:rsidR="00017266" w:rsidRDefault="00BA6F88" w:rsidP="00115D24">
      <w:pPr>
        <w:pStyle w:val="NoSpacing"/>
        <w:shd w:val="clear" w:color="auto" w:fill="FFFFFF" w:themeFill="background1"/>
        <w:rPr>
          <w:lang w:val="en-AU"/>
        </w:rPr>
        <w:sectPr w:rsidR="00017266" w:rsidSect="00524C66"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r>
        <w:rPr>
          <w:lang w:val="en-AU"/>
        </w:rPr>
        <w:t xml:space="preserve">  </w:t>
      </w:r>
      <w:r w:rsidR="009504CF">
        <w:rPr>
          <w:lang w:val="en-AU"/>
        </w:rPr>
        <w:t xml:space="preserve">         </w:t>
      </w:r>
    </w:p>
    <w:p w:rsidR="00017266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lastRenderedPageBreak/>
        <w:t>Cabbage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Beans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Onions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Spinach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Corn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Radishes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Cucumber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lastRenderedPageBreak/>
        <w:t>Fizzy drinks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Beer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Dairy products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Artificial sweeteners (diet products)</w:t>
      </w:r>
    </w:p>
    <w:p w:rsidR="009504CF" w:rsidRPr="00731E53" w:rsidRDefault="009504CF" w:rsidP="009504CF">
      <w:pPr>
        <w:pStyle w:val="ListParagraph"/>
        <w:numPr>
          <w:ilvl w:val="0"/>
          <w:numId w:val="4"/>
        </w:numPr>
        <w:rPr>
          <w:lang w:val="en-AU"/>
        </w:rPr>
      </w:pPr>
      <w:r w:rsidRPr="00731E53">
        <w:rPr>
          <w:lang w:val="en-AU"/>
        </w:rPr>
        <w:t>Chewing gum</w:t>
      </w:r>
    </w:p>
    <w:p w:rsidR="009504CF" w:rsidRPr="00B03055" w:rsidRDefault="009504CF" w:rsidP="00017266">
      <w:pPr>
        <w:rPr>
          <w:b/>
          <w:lang w:val="en-AU"/>
        </w:rPr>
      </w:pPr>
    </w:p>
    <w:p w:rsidR="00017266" w:rsidRPr="00B03055" w:rsidRDefault="00017266" w:rsidP="00C0134C">
      <w:pPr>
        <w:rPr>
          <w:b/>
          <w:lang w:val="en-AU"/>
        </w:rPr>
        <w:sectPr w:rsidR="00017266" w:rsidRPr="00B03055" w:rsidSect="0001726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9504CF" w:rsidRPr="00524C66" w:rsidRDefault="009504CF" w:rsidP="009504CF">
      <w:pPr>
        <w:rPr>
          <w:sz w:val="16"/>
          <w:szCs w:val="16"/>
          <w:lang w:val="en-AU"/>
        </w:rPr>
      </w:pPr>
    </w:p>
    <w:p w:rsidR="00FE0A44" w:rsidRDefault="008871C5" w:rsidP="001754A7">
      <w:pPr>
        <w:pStyle w:val="Heading2"/>
        <w:shd w:val="clear" w:color="auto" w:fill="DBE5F1" w:themeFill="accent1" w:themeFillTint="33"/>
        <w:spacing w:line="240" w:lineRule="auto"/>
        <w:rPr>
          <w:u w:val="single"/>
          <w:lang w:val="en-AU"/>
        </w:rPr>
      </w:pPr>
      <w:r>
        <w:rPr>
          <w:u w:val="single"/>
          <w:lang w:val="en-AU"/>
        </w:rPr>
        <w:t>FOODS THAT CAN MAKE BOWEL MOTIONS FIRMER</w:t>
      </w:r>
      <w:r w:rsidR="00115D24">
        <w:rPr>
          <w:u w:val="single"/>
          <w:lang w:val="en-AU"/>
        </w:rPr>
        <w:t xml:space="preserve"> (EAT LESS IF Y</w:t>
      </w:r>
      <w:r w:rsidR="00E30614">
        <w:rPr>
          <w:u w:val="single"/>
          <w:lang w:val="en-AU"/>
        </w:rPr>
        <w:t>O</w:t>
      </w:r>
      <w:bookmarkStart w:id="0" w:name="_GoBack"/>
      <w:bookmarkEnd w:id="0"/>
      <w:r w:rsidR="00115D24">
        <w:rPr>
          <w:u w:val="single"/>
          <w:lang w:val="en-AU"/>
        </w:rPr>
        <w:t>U ARE CONSTIPATED)</w:t>
      </w:r>
    </w:p>
    <w:p w:rsidR="00D85C25" w:rsidRDefault="00D85C25" w:rsidP="00D85C25">
      <w:pPr>
        <w:rPr>
          <w:lang w:val="en-AU"/>
        </w:rPr>
      </w:pPr>
    </w:p>
    <w:p w:rsidR="009504CF" w:rsidRPr="00E91818" w:rsidRDefault="009504CF" w:rsidP="00E91818">
      <w:pPr>
        <w:pStyle w:val="NoSpacing"/>
        <w:rPr>
          <w:sz w:val="16"/>
          <w:szCs w:val="16"/>
        </w:rPr>
        <w:sectPr w:rsidR="009504CF" w:rsidRPr="00E91818" w:rsidSect="008871C5">
          <w:type w:val="continuous"/>
          <w:pgSz w:w="11906" w:h="16838"/>
          <w:pgMar w:top="1440" w:right="566" w:bottom="1440" w:left="709" w:header="708" w:footer="708" w:gutter="0"/>
          <w:cols w:space="708"/>
          <w:docGrid w:linePitch="360"/>
        </w:sectPr>
      </w:pPr>
    </w:p>
    <w:p w:rsidR="00017266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lastRenderedPageBreak/>
        <w:t>Bananas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Boiled rice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White pasta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White bread (not high fibre)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Marshmallows (white)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Peanut butter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lastRenderedPageBreak/>
        <w:t>Potatoes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Cheese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Yoghurt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Pretzels</w:t>
      </w:r>
    </w:p>
    <w:p w:rsid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</w:pPr>
      <w:r>
        <w:rPr>
          <w:lang w:val="en-AU"/>
        </w:rPr>
        <w:t>Milk Arrowroot biscuits</w:t>
      </w:r>
    </w:p>
    <w:p w:rsidR="009504CF" w:rsidRPr="009504CF" w:rsidRDefault="009504CF" w:rsidP="009504CF">
      <w:pPr>
        <w:pStyle w:val="ListParagraph"/>
        <w:numPr>
          <w:ilvl w:val="0"/>
          <w:numId w:val="5"/>
        </w:numPr>
        <w:rPr>
          <w:lang w:val="en-AU"/>
        </w:rPr>
        <w:sectPr w:rsidR="009504CF" w:rsidRPr="009504CF" w:rsidSect="0001726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lang w:val="en-AU"/>
        </w:rPr>
        <w:t>Tapioca</w:t>
      </w:r>
    </w:p>
    <w:p w:rsidR="009504CF" w:rsidRPr="00524C66" w:rsidRDefault="009504CF" w:rsidP="00567E8E">
      <w:pPr>
        <w:pStyle w:val="Heading2"/>
        <w:rPr>
          <w:sz w:val="16"/>
          <w:szCs w:val="16"/>
          <w:lang w:val="en-AU"/>
        </w:rPr>
      </w:pPr>
    </w:p>
    <w:p w:rsidR="00017266" w:rsidRPr="00E91818" w:rsidRDefault="001754A7" w:rsidP="001754A7">
      <w:pPr>
        <w:pStyle w:val="Heading2"/>
        <w:shd w:val="clear" w:color="auto" w:fill="DBE5F1" w:themeFill="accent1" w:themeFillTint="33"/>
        <w:ind w:left="-709"/>
        <w:rPr>
          <w:u w:val="single"/>
          <w:lang w:val="en-AU"/>
        </w:rPr>
      </w:pPr>
      <w:r>
        <w:rPr>
          <w:u w:val="single"/>
          <w:lang w:val="en-AU"/>
        </w:rPr>
        <w:t xml:space="preserve">FOODS THAT CAN MAKE THE BOWEL MOTIONS SOFTER AND MORE FREQUENT </w:t>
      </w:r>
      <w:r w:rsidR="009504CF" w:rsidRPr="00E91818">
        <w:rPr>
          <w:u w:val="single"/>
          <w:lang w:val="en-AU"/>
        </w:rPr>
        <w:t>(</w:t>
      </w:r>
      <w:r>
        <w:rPr>
          <w:u w:val="single"/>
          <w:lang w:val="en-AU"/>
        </w:rPr>
        <w:t>EAT LESS IF YOU HAVE LOOSE MOTIONS</w:t>
      </w:r>
      <w:r w:rsidR="009504CF" w:rsidRPr="00E91818">
        <w:rPr>
          <w:u w:val="single"/>
          <w:lang w:val="en-AU"/>
        </w:rPr>
        <w:t>)</w:t>
      </w:r>
      <w:r w:rsidR="00B03055" w:rsidRPr="00E91818">
        <w:rPr>
          <w:u w:val="single"/>
          <w:lang w:val="en-AU"/>
        </w:rPr>
        <w:t xml:space="preserve"> </w:t>
      </w:r>
    </w:p>
    <w:p w:rsidR="00731E53" w:rsidRPr="00731E53" w:rsidRDefault="00731E53" w:rsidP="00731E53">
      <w:pPr>
        <w:pStyle w:val="NoSpacing"/>
        <w:rPr>
          <w:lang w:val="en-AU"/>
        </w:rPr>
      </w:pPr>
    </w:p>
    <w:p w:rsidR="00567E8E" w:rsidRDefault="009504CF" w:rsidP="009504C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Vegetables</w:t>
      </w:r>
      <w:r w:rsidR="00D85C25">
        <w:rPr>
          <w:lang w:val="en-AU"/>
        </w:rPr>
        <w:t xml:space="preserve"> </w:t>
      </w:r>
      <w:r>
        <w:rPr>
          <w:lang w:val="en-AU"/>
        </w:rPr>
        <w:t>- especially red capsicum, cabbage, onions, spinach, dried and fresh beans, peas, corn, Brussel sprouts and broccoli</w:t>
      </w:r>
      <w:r w:rsidR="00D85C25">
        <w:rPr>
          <w:lang w:val="en-AU"/>
        </w:rPr>
        <w:t>.</w:t>
      </w:r>
    </w:p>
    <w:p w:rsidR="009504CF" w:rsidRDefault="009504CF" w:rsidP="009504C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 xml:space="preserve">Fruit – (fresh, canned and dried), especially grapes and stone fruit such as apricots, peaches, plums, prunes. </w:t>
      </w:r>
    </w:p>
    <w:p w:rsidR="009504CF" w:rsidRDefault="009504CF" w:rsidP="009504CF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Bran and high fibre cereals, multigrain and wholemeal bread</w:t>
      </w:r>
    </w:p>
    <w:p w:rsidR="00D85C25" w:rsidRPr="00BA6F88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Fibre supplements – psyllium, Metamucil, Benefibre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Spices such as chilli and curry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Garlic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Milk, cream, ice cream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Chocolate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Nuts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Popcorn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Fruit juice</w:t>
      </w:r>
    </w:p>
    <w:p w:rsidR="00D85C25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Artificial sweeteners (diet products)</w:t>
      </w:r>
    </w:p>
    <w:p w:rsidR="00D85C25" w:rsidRPr="00DE72B2" w:rsidRDefault="00D85C25" w:rsidP="00D85C25">
      <w:pPr>
        <w:pStyle w:val="ListParagraph"/>
        <w:numPr>
          <w:ilvl w:val="0"/>
          <w:numId w:val="3"/>
        </w:numPr>
        <w:rPr>
          <w:lang w:val="en-AU"/>
        </w:rPr>
      </w:pPr>
      <w:r w:rsidRPr="00DE72B2">
        <w:rPr>
          <w:lang w:val="en-AU"/>
        </w:rPr>
        <w:t>Alcohol – especially beer and red wine</w:t>
      </w:r>
    </w:p>
    <w:p w:rsidR="00570E42" w:rsidRPr="00D85C25" w:rsidRDefault="00570E42" w:rsidP="00D85C25">
      <w:pPr>
        <w:rPr>
          <w:lang w:val="en-AU"/>
        </w:rPr>
        <w:sectPr w:rsidR="00570E42" w:rsidRPr="00D85C25" w:rsidSect="00524C66">
          <w:type w:val="continuous"/>
          <w:pgSz w:w="11906" w:h="16838"/>
          <w:pgMar w:top="851" w:right="849" w:bottom="284" w:left="1440" w:header="708" w:footer="708" w:gutter="0"/>
          <w:cols w:space="708"/>
          <w:docGrid w:linePitch="360"/>
        </w:sectPr>
      </w:pPr>
    </w:p>
    <w:p w:rsidR="009504CF" w:rsidRDefault="009504CF" w:rsidP="009504CF">
      <w:pPr>
        <w:rPr>
          <w:lang w:val="en-AU"/>
        </w:rPr>
      </w:pPr>
    </w:p>
    <w:p w:rsidR="009504CF" w:rsidRPr="009504CF" w:rsidRDefault="009504CF" w:rsidP="009504CF">
      <w:pPr>
        <w:rPr>
          <w:lang w:val="en-AU"/>
        </w:rPr>
      </w:pPr>
    </w:p>
    <w:sectPr w:rsidR="009504CF" w:rsidRPr="009504CF" w:rsidSect="009504CF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24" w:rsidRDefault="00115D24" w:rsidP="00115D24">
      <w:pPr>
        <w:spacing w:after="0" w:line="240" w:lineRule="auto"/>
      </w:pPr>
      <w:r>
        <w:separator/>
      </w:r>
    </w:p>
  </w:endnote>
  <w:endnote w:type="continuationSeparator" w:id="0">
    <w:p w:rsidR="00115D24" w:rsidRDefault="00115D24" w:rsidP="0011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24" w:rsidRDefault="00115D24" w:rsidP="00115D24">
      <w:pPr>
        <w:spacing w:after="0" w:line="240" w:lineRule="auto"/>
      </w:pPr>
      <w:r>
        <w:separator/>
      </w:r>
    </w:p>
  </w:footnote>
  <w:footnote w:type="continuationSeparator" w:id="0">
    <w:p w:rsidR="00115D24" w:rsidRDefault="00115D24" w:rsidP="0011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D0B"/>
    <w:multiLevelType w:val="hybridMultilevel"/>
    <w:tmpl w:val="6FB03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A75BD"/>
    <w:multiLevelType w:val="hybridMultilevel"/>
    <w:tmpl w:val="18444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66325"/>
    <w:multiLevelType w:val="hybridMultilevel"/>
    <w:tmpl w:val="AF3C2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15946"/>
    <w:multiLevelType w:val="hybridMultilevel"/>
    <w:tmpl w:val="BC2ED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97FF5"/>
    <w:multiLevelType w:val="hybridMultilevel"/>
    <w:tmpl w:val="444C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66"/>
    <w:rsid w:val="00017266"/>
    <w:rsid w:val="00115D24"/>
    <w:rsid w:val="001754A7"/>
    <w:rsid w:val="004845D0"/>
    <w:rsid w:val="004C3D0F"/>
    <w:rsid w:val="00524C66"/>
    <w:rsid w:val="00564C6F"/>
    <w:rsid w:val="00567E8E"/>
    <w:rsid w:val="00570E42"/>
    <w:rsid w:val="00731E53"/>
    <w:rsid w:val="00755A2B"/>
    <w:rsid w:val="00806A00"/>
    <w:rsid w:val="008871C5"/>
    <w:rsid w:val="009504CF"/>
    <w:rsid w:val="00B03055"/>
    <w:rsid w:val="00BA6F88"/>
    <w:rsid w:val="00C0134C"/>
    <w:rsid w:val="00D85C25"/>
    <w:rsid w:val="00D8709A"/>
    <w:rsid w:val="00D930F0"/>
    <w:rsid w:val="00DE72B2"/>
    <w:rsid w:val="00E30614"/>
    <w:rsid w:val="00E91818"/>
    <w:rsid w:val="00F828FD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2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E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A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0172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7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67E8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A44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NoSpacing">
    <w:name w:val="No Spacing"/>
    <w:uiPriority w:val="1"/>
    <w:qFormat/>
    <w:rsid w:val="00731E53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2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2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2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E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A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0172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7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67E8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A44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NoSpacing">
    <w:name w:val="No Spacing"/>
    <w:uiPriority w:val="1"/>
    <w:qFormat/>
    <w:rsid w:val="00731E53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2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2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0227-AB5F-40CB-9CF9-285CDA4B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Thomas</dc:creator>
  <cp:lastModifiedBy>Susan Teakle</cp:lastModifiedBy>
  <cp:revision>7</cp:revision>
  <cp:lastPrinted>2015-08-13T03:26:00Z</cp:lastPrinted>
  <dcterms:created xsi:type="dcterms:W3CDTF">2015-08-13T03:16:00Z</dcterms:created>
  <dcterms:modified xsi:type="dcterms:W3CDTF">2019-06-05T00:34:00Z</dcterms:modified>
</cp:coreProperties>
</file>